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B44A" w14:textId="2D73B58B" w:rsidR="00057314" w:rsidRDefault="00057314">
      <w:pPr>
        <w:pBdr>
          <w:top w:val="nil"/>
          <w:left w:val="nil"/>
          <w:bottom w:val="nil"/>
          <w:right w:val="nil"/>
          <w:between w:val="nil"/>
        </w:pBdr>
        <w:rPr>
          <w:rFonts w:ascii="Arial" w:eastAsia="Arial" w:hAnsi="Arial" w:cs="Arial"/>
          <w:color w:val="222222"/>
        </w:rPr>
      </w:pPr>
    </w:p>
    <w:p w14:paraId="4B084DFE" w14:textId="086A640E" w:rsidR="00057314" w:rsidRDefault="00057314" w:rsidP="00057314">
      <w:pPr>
        <w:pBdr>
          <w:top w:val="nil"/>
          <w:left w:val="nil"/>
          <w:bottom w:val="nil"/>
          <w:right w:val="nil"/>
          <w:between w:val="nil"/>
        </w:pBdr>
        <w:jc w:val="center"/>
        <w:rPr>
          <w:rFonts w:ascii="Arial" w:eastAsia="Arial" w:hAnsi="Arial" w:cs="Arial"/>
          <w:color w:val="222222"/>
        </w:rPr>
      </w:pPr>
      <w:r>
        <w:rPr>
          <w:rFonts w:ascii="Arial" w:eastAsia="Arial" w:hAnsi="Arial" w:cs="Arial"/>
          <w:noProof/>
          <w:color w:val="222222"/>
        </w:rPr>
        <w:drawing>
          <wp:inline distT="0" distB="0" distL="0" distR="0" wp14:anchorId="748D2E0C" wp14:editId="6F4A1675">
            <wp:extent cx="5727700" cy="1507490"/>
            <wp:effectExtent l="0" t="0" r="0" b="3810"/>
            <wp:docPr id="1" name="Picture 1"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text on a whit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27700" cy="1507490"/>
                    </a:xfrm>
                    <a:prstGeom prst="rect">
                      <a:avLst/>
                    </a:prstGeom>
                  </pic:spPr>
                </pic:pic>
              </a:graphicData>
            </a:graphic>
          </wp:inline>
        </w:drawing>
      </w:r>
    </w:p>
    <w:p w14:paraId="4EA3373A" w14:textId="77777777" w:rsidR="00057314" w:rsidRDefault="00057314">
      <w:pPr>
        <w:pBdr>
          <w:top w:val="nil"/>
          <w:left w:val="nil"/>
          <w:bottom w:val="nil"/>
          <w:right w:val="nil"/>
          <w:between w:val="nil"/>
        </w:pBdr>
        <w:rPr>
          <w:rFonts w:ascii="Arial" w:eastAsia="Arial" w:hAnsi="Arial" w:cs="Arial"/>
          <w:color w:val="222222"/>
        </w:rPr>
      </w:pPr>
    </w:p>
    <w:p w14:paraId="00000001" w14:textId="36426D9B" w:rsidR="008774F7" w:rsidRPr="00057314" w:rsidRDefault="00000000" w:rsidP="00057314">
      <w:pPr>
        <w:pBdr>
          <w:top w:val="nil"/>
          <w:left w:val="nil"/>
          <w:bottom w:val="nil"/>
          <w:right w:val="nil"/>
          <w:between w:val="nil"/>
        </w:pBdr>
        <w:jc w:val="center"/>
        <w:rPr>
          <w:rFonts w:ascii="Arial" w:eastAsia="Arial" w:hAnsi="Arial" w:cs="Arial"/>
          <w:b/>
          <w:bCs/>
          <w:color w:val="222222"/>
        </w:rPr>
      </w:pPr>
      <w:r w:rsidRPr="00057314">
        <w:rPr>
          <w:rFonts w:ascii="Arial" w:eastAsia="Arial" w:hAnsi="Arial" w:cs="Arial"/>
          <w:b/>
          <w:bCs/>
          <w:color w:val="222222"/>
        </w:rPr>
        <w:t>MY LEGACY COMPLAINTS PROCEDURE</w:t>
      </w:r>
    </w:p>
    <w:p w14:paraId="00000002" w14:textId="77777777" w:rsidR="008774F7" w:rsidRDefault="00000000">
      <w:pPr>
        <w:pBdr>
          <w:top w:val="nil"/>
          <w:left w:val="nil"/>
          <w:bottom w:val="nil"/>
          <w:right w:val="nil"/>
          <w:between w:val="nil"/>
        </w:pBdr>
        <w:rPr>
          <w:rFonts w:ascii="Arial" w:eastAsia="Arial" w:hAnsi="Arial" w:cs="Arial"/>
          <w:color w:val="222222"/>
        </w:rPr>
      </w:pPr>
      <w:sdt>
        <w:sdtPr>
          <w:tag w:val="goog_rdk_0"/>
          <w:id w:val="-1313949351"/>
        </w:sdtPr>
        <w:sdtContent/>
      </w:sdt>
    </w:p>
    <w:p w14:paraId="00000003" w14:textId="77777777" w:rsidR="008774F7" w:rsidRDefault="00000000">
      <w:pPr>
        <w:pBdr>
          <w:top w:val="nil"/>
          <w:left w:val="nil"/>
          <w:bottom w:val="nil"/>
          <w:right w:val="nil"/>
          <w:between w:val="nil"/>
        </w:pBdr>
        <w:rPr>
          <w:rFonts w:ascii="Arial" w:eastAsia="Arial" w:hAnsi="Arial" w:cs="Arial"/>
          <w:color w:val="222222"/>
        </w:rPr>
      </w:pPr>
      <w:r>
        <w:rPr>
          <w:rFonts w:ascii="Arial" w:eastAsia="Arial" w:hAnsi="Arial" w:cs="Arial"/>
          <w:color w:val="222222"/>
        </w:rPr>
        <w:t>We aim to please and support our members and we try to meet the highest standards at all times - but we know that sometimes things go wrong. If you have a problem or a concern we want to know. Most problems can be dealt with by contacting us at </w:t>
      </w:r>
      <w:hyperlink r:id="rId6">
        <w:r>
          <w:rPr>
            <w:rFonts w:ascii="Arial" w:eastAsia="Arial" w:hAnsi="Arial" w:cs="Arial"/>
            <w:color w:val="1155CC"/>
            <w:u w:val="single"/>
          </w:rPr>
          <w:t>info@mylegacy.ie</w:t>
        </w:r>
      </w:hyperlink>
      <w:r>
        <w:rPr>
          <w:rFonts w:ascii="Arial" w:eastAsia="Arial" w:hAnsi="Arial" w:cs="Arial"/>
          <w:color w:val="222222"/>
        </w:rPr>
        <w:t>   We will endeavour to investigate your concern and respond to you as quickly as possible. We undertake to either deal with your concern or acknowledge its receipt and confirm the timescale for a full response, within 5 working days of receipt.</w:t>
      </w:r>
    </w:p>
    <w:p w14:paraId="00000004" w14:textId="77777777" w:rsidR="008774F7" w:rsidRDefault="00000000">
      <w:pPr>
        <w:pBdr>
          <w:top w:val="nil"/>
          <w:left w:val="nil"/>
          <w:bottom w:val="nil"/>
          <w:right w:val="nil"/>
          <w:between w:val="nil"/>
        </w:pBdr>
        <w:rPr>
          <w:rFonts w:ascii="Arial" w:eastAsia="Arial" w:hAnsi="Arial" w:cs="Arial"/>
          <w:color w:val="222222"/>
        </w:rPr>
      </w:pPr>
      <w:r>
        <w:rPr>
          <w:rFonts w:ascii="Arial" w:eastAsia="Arial" w:hAnsi="Arial" w:cs="Arial"/>
          <w:color w:val="222222"/>
        </w:rPr>
        <w:t> </w:t>
      </w:r>
    </w:p>
    <w:p w14:paraId="00000005" w14:textId="7663EC75" w:rsidR="008774F7" w:rsidRDefault="00000000">
      <w:pPr>
        <w:pBdr>
          <w:top w:val="nil"/>
          <w:left w:val="nil"/>
          <w:bottom w:val="nil"/>
          <w:right w:val="nil"/>
          <w:between w:val="nil"/>
        </w:pBdr>
        <w:rPr>
          <w:rFonts w:ascii="Arial" w:eastAsia="Arial" w:hAnsi="Arial" w:cs="Arial"/>
          <w:color w:val="222222"/>
        </w:rPr>
      </w:pPr>
      <w:r>
        <w:rPr>
          <w:rFonts w:ascii="Arial" w:eastAsia="Arial" w:hAnsi="Arial" w:cs="Arial"/>
          <w:color w:val="222222"/>
        </w:rPr>
        <w:t>If you are not satisfied with the response to you with regard to the concern you have raised, you should send a further message for the attention of the Chairman – Niall O’Sullivan – </w:t>
      </w:r>
      <w:hyperlink r:id="rId7">
        <w:r>
          <w:rPr>
            <w:rFonts w:ascii="Arial" w:eastAsia="Arial" w:hAnsi="Arial" w:cs="Arial"/>
            <w:color w:val="1155CC"/>
            <w:u w:val="single"/>
          </w:rPr>
          <w:t>info@campaignsolutions.ie</w:t>
        </w:r>
      </w:hyperlink>
      <w:r>
        <w:rPr>
          <w:rFonts w:ascii="Arial" w:eastAsia="Arial" w:hAnsi="Arial" w:cs="Arial"/>
          <w:color w:val="222222"/>
        </w:rPr>
        <w:t xml:space="preserve"> or write to </w:t>
      </w:r>
      <w:r w:rsidR="00057314">
        <w:rPr>
          <w:rFonts w:ascii="Arial" w:eastAsia="Arial" w:hAnsi="Arial" w:cs="Arial"/>
          <w:color w:val="222222"/>
        </w:rPr>
        <w:t xml:space="preserve">us at 43 </w:t>
      </w:r>
      <w:proofErr w:type="spellStart"/>
      <w:r w:rsidR="00057314">
        <w:rPr>
          <w:rFonts w:ascii="Arial" w:eastAsia="Arial" w:hAnsi="Arial" w:cs="Arial"/>
          <w:color w:val="222222"/>
        </w:rPr>
        <w:t>Seapoint</w:t>
      </w:r>
      <w:proofErr w:type="spellEnd"/>
      <w:r w:rsidR="00057314">
        <w:rPr>
          <w:rFonts w:ascii="Arial" w:eastAsia="Arial" w:hAnsi="Arial" w:cs="Arial"/>
          <w:color w:val="222222"/>
        </w:rPr>
        <w:t xml:space="preserve"> Avenue, Monkstown, Co Dublin, A94 W9V3,</w:t>
      </w:r>
      <w:r>
        <w:rPr>
          <w:rFonts w:ascii="Arial" w:eastAsia="Arial" w:hAnsi="Arial" w:cs="Arial"/>
          <w:color w:val="222222"/>
        </w:rPr>
        <w:t xml:space="preserve"> giving the reasons for your continued dissatisfaction. We will acknowledge receipt of your further email or letter within five working days of its receipt and will elevate your complaint to the My Legacy Board and you will receive a confirmation of the timescale for a full response. A separate and thorough review of your concern will be conducted, and a full response sent directly to you following a meeting of the Board.</w:t>
      </w:r>
    </w:p>
    <w:p w14:paraId="00000006" w14:textId="77777777" w:rsidR="008774F7" w:rsidRDefault="00000000">
      <w:pPr>
        <w:pBdr>
          <w:top w:val="nil"/>
          <w:left w:val="nil"/>
          <w:bottom w:val="nil"/>
          <w:right w:val="nil"/>
          <w:between w:val="nil"/>
        </w:pBdr>
        <w:rPr>
          <w:rFonts w:ascii="Arial" w:eastAsia="Arial" w:hAnsi="Arial" w:cs="Arial"/>
          <w:color w:val="222222"/>
        </w:rPr>
      </w:pPr>
      <w:r>
        <w:rPr>
          <w:rFonts w:ascii="Arial" w:eastAsia="Arial" w:hAnsi="Arial" w:cs="Arial"/>
          <w:color w:val="222222"/>
        </w:rPr>
        <w:t> </w:t>
      </w:r>
    </w:p>
    <w:p w14:paraId="00000007" w14:textId="77777777" w:rsidR="008774F7" w:rsidRDefault="00000000">
      <w:pPr>
        <w:pBdr>
          <w:top w:val="nil"/>
          <w:left w:val="nil"/>
          <w:bottom w:val="nil"/>
          <w:right w:val="nil"/>
          <w:between w:val="nil"/>
        </w:pBdr>
        <w:rPr>
          <w:rFonts w:ascii="Arial" w:eastAsia="Arial" w:hAnsi="Arial" w:cs="Arial"/>
          <w:color w:val="222222"/>
        </w:rPr>
      </w:pPr>
      <w:r>
        <w:rPr>
          <w:rFonts w:ascii="Arial" w:eastAsia="Arial" w:hAnsi="Arial" w:cs="Arial"/>
          <w:color w:val="222222"/>
        </w:rPr>
        <w:t>If you are still not satisfied that your concern has been addressed to your satisfaction, you can address your concern to the Charities Regulator who oversee charities compliance.</w:t>
      </w:r>
    </w:p>
    <w:p w14:paraId="00000008" w14:textId="77777777" w:rsidR="008774F7" w:rsidRDefault="00000000">
      <w:pPr>
        <w:pBdr>
          <w:top w:val="nil"/>
          <w:left w:val="nil"/>
          <w:bottom w:val="nil"/>
          <w:right w:val="nil"/>
          <w:between w:val="nil"/>
        </w:pBdr>
        <w:rPr>
          <w:rFonts w:ascii="Arial" w:eastAsia="Arial" w:hAnsi="Arial" w:cs="Arial"/>
          <w:color w:val="222222"/>
        </w:rPr>
      </w:pPr>
      <w:r>
        <w:rPr>
          <w:rFonts w:ascii="Arial" w:eastAsia="Arial" w:hAnsi="Arial" w:cs="Arial"/>
          <w:color w:val="222222"/>
        </w:rPr>
        <w:t>You will find the information on how to raise a concern </w:t>
      </w:r>
      <w:hyperlink r:id="rId8">
        <w:r>
          <w:rPr>
            <w:rFonts w:ascii="Arial" w:eastAsia="Arial" w:hAnsi="Arial" w:cs="Arial"/>
            <w:color w:val="1155CC"/>
            <w:u w:val="single"/>
          </w:rPr>
          <w:t>he</w:t>
        </w:r>
        <w:r>
          <w:rPr>
            <w:rFonts w:ascii="Arial" w:eastAsia="Arial" w:hAnsi="Arial" w:cs="Arial"/>
            <w:color w:val="1155CC"/>
            <w:u w:val="single"/>
          </w:rPr>
          <w:t>r</w:t>
        </w:r>
        <w:r>
          <w:rPr>
            <w:rFonts w:ascii="Arial" w:eastAsia="Arial" w:hAnsi="Arial" w:cs="Arial"/>
            <w:color w:val="1155CC"/>
            <w:u w:val="single"/>
          </w:rPr>
          <w:t>e.</w:t>
        </w:r>
      </w:hyperlink>
    </w:p>
    <w:p w14:paraId="00000009" w14:textId="77777777" w:rsidR="008774F7" w:rsidRDefault="00000000">
      <w:pPr>
        <w:pBdr>
          <w:top w:val="nil"/>
          <w:left w:val="nil"/>
          <w:bottom w:val="nil"/>
          <w:right w:val="nil"/>
          <w:between w:val="nil"/>
        </w:pBdr>
        <w:rPr>
          <w:rFonts w:ascii="Arial" w:eastAsia="Arial" w:hAnsi="Arial" w:cs="Arial"/>
          <w:color w:val="222222"/>
        </w:rPr>
      </w:pPr>
      <w:r>
        <w:rPr>
          <w:rFonts w:ascii="Open Sans Light" w:eastAsia="Open Sans Light" w:hAnsi="Open Sans Light" w:cs="Open Sans Light"/>
          <w:color w:val="222222"/>
          <w:sz w:val="20"/>
          <w:szCs w:val="20"/>
        </w:rPr>
        <w:t> </w:t>
      </w:r>
    </w:p>
    <w:p w14:paraId="0000000A" w14:textId="77777777" w:rsidR="008774F7" w:rsidRDefault="00000000">
      <w:pPr>
        <w:pBdr>
          <w:top w:val="nil"/>
          <w:left w:val="nil"/>
          <w:bottom w:val="nil"/>
          <w:right w:val="nil"/>
          <w:between w:val="nil"/>
        </w:pBdr>
        <w:rPr>
          <w:rFonts w:ascii="Arial" w:eastAsia="Arial" w:hAnsi="Arial" w:cs="Arial"/>
          <w:color w:val="222222"/>
        </w:rPr>
      </w:pPr>
      <w:r>
        <w:rPr>
          <w:color w:val="1F497D"/>
          <w:sz w:val="20"/>
          <w:szCs w:val="20"/>
        </w:rPr>
        <w:t> </w:t>
      </w:r>
    </w:p>
    <w:p w14:paraId="0000000B" w14:textId="77777777" w:rsidR="008774F7" w:rsidRDefault="00000000">
      <w:pPr>
        <w:pBdr>
          <w:top w:val="nil"/>
          <w:left w:val="nil"/>
          <w:bottom w:val="nil"/>
          <w:right w:val="nil"/>
          <w:between w:val="nil"/>
        </w:pBdr>
        <w:rPr>
          <w:rFonts w:ascii="Arial" w:eastAsia="Arial" w:hAnsi="Arial" w:cs="Arial"/>
          <w:color w:val="222222"/>
        </w:rPr>
      </w:pPr>
      <w:r>
        <w:rPr>
          <w:color w:val="000000"/>
          <w:sz w:val="22"/>
          <w:szCs w:val="22"/>
        </w:rPr>
        <w:t> </w:t>
      </w:r>
    </w:p>
    <w:p w14:paraId="0000000C" w14:textId="77777777" w:rsidR="008774F7" w:rsidRDefault="008774F7"/>
    <w:sectPr w:rsidR="008774F7">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F7"/>
    <w:rsid w:val="00057314"/>
    <w:rsid w:val="008774F7"/>
    <w:rsid w:val="00914B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8EB2842"/>
  <w15:docId w15:val="{79B3E523-B917-3646-BD9A-77042F68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A051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A0519"/>
  </w:style>
  <w:style w:type="character" w:styleId="Hyperlink">
    <w:name w:val="Hyperlink"/>
    <w:basedOn w:val="DefaultParagraphFont"/>
    <w:uiPriority w:val="99"/>
    <w:semiHidden/>
    <w:unhideWhenUsed/>
    <w:rsid w:val="003A051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canner.topsec.com/?d=1069&amp;r=show&amp;u=https%3A%2F%2Fwww.charitiesregulator.ie%2Fen%2Finformation-for-the-public%2Fraise-a-concern&amp;t=4c04fdf28d4a59e9c2b82db2371c0ffe5f60881a" TargetMode="External"/><Relationship Id="rId3" Type="http://schemas.openxmlformats.org/officeDocument/2006/relationships/settings" Target="settings.xml"/><Relationship Id="rId7" Type="http://schemas.openxmlformats.org/officeDocument/2006/relationships/hyperlink" Target="mailto:info@campaignsolutions.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mylegacy.ie"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F8kUovivtGe/Evgk5eBhL6+pQ==">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Cantillon</dc:creator>
  <cp:lastModifiedBy>Ellie O'Donnell</cp:lastModifiedBy>
  <cp:revision>2</cp:revision>
  <dcterms:created xsi:type="dcterms:W3CDTF">2024-09-23T12:09:00Z</dcterms:created>
  <dcterms:modified xsi:type="dcterms:W3CDTF">2024-09-23T12:09:00Z</dcterms:modified>
</cp:coreProperties>
</file>